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"/>
        <w:gridCol w:w="392"/>
        <w:gridCol w:w="2161"/>
        <w:gridCol w:w="1344"/>
        <w:gridCol w:w="1916"/>
        <w:gridCol w:w="3402"/>
        <w:gridCol w:w="567"/>
        <w:gridCol w:w="1276"/>
        <w:gridCol w:w="850"/>
        <w:gridCol w:w="1276"/>
        <w:gridCol w:w="1418"/>
      </w:tblGrid>
      <w:tr w:rsidR="004636B5" w:rsidRPr="00531510" w:rsidTr="007D3A66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6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6B5" w:rsidRPr="004159BB" w:rsidRDefault="004636B5" w:rsidP="009C0475">
            <w:pPr>
              <w:spacing w:after="0" w:line="240" w:lineRule="auto"/>
            </w:pPr>
            <w:r>
              <w:t>CKPiU.272./elbud/</w:t>
            </w:r>
            <w:r w:rsidRPr="00CF7C84">
              <w:t xml:space="preserve"> 2013</w:t>
            </w:r>
          </w:p>
          <w:p w:rsidR="004636B5" w:rsidRPr="007D3A66" w:rsidRDefault="004636B5" w:rsidP="007D3A66">
            <w:pPr>
              <w:spacing w:after="0" w:line="240" w:lineRule="auto"/>
              <w:ind w:right="-212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FORMULARZ OFERTOWY NA CZĘSĆ PIERWSZĄ (załącznik do druku 1 - oferty)</w:t>
            </w:r>
          </w:p>
        </w:tc>
      </w:tr>
      <w:tr w:rsidR="004636B5" w:rsidRPr="00531510" w:rsidTr="007D3A66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Wyposażenie wspólne pracowni budowlanej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6B5" w:rsidRPr="00531510" w:rsidTr="007D3A6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Istotne funkcje - parametry techniczno eksploatacyjne, uwagi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Dodatkowe szczegóły eksploatacyjne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636B5" w:rsidRPr="00531510" w:rsidTr="007D3A66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Nożyce ręczne elektryczne do blachy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moc  600 W, gr. ciętej blachy min.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2,5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prędkość bez obciążenia - 1.700 skoków/min, aluminiowa obudowa przekładni zębatej, w zestawie z walizke i kpl. noży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Zagęszczarka do gruntu (do prac brukarskich)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90 k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90 kg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15 kN, silnik benzynowy min. 4,2 kW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masa min. 90kg, min. wym. płyty  40x60cm, nacisk min. 15kN, głebokość zagęszczania - 30cm, silnik benzynowy czterosuwowy OHV min.  moc 4,2 kW, w zestawie wózek transportowy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Gilotyna do kostki brukowej i krawężników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ostrze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30 cm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min. długość cięcia 400mm, min. wysokość cięcia 400mm, płynna regulacja wysokości, na kółkach , ze składana rączką.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Podest roboczy aluminiowy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Max. obciążenie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150 kg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wys. 2 mb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Urządzenie wielofunkcyjne, użytkowane jako podest oraz drabina, podest na wysokośći min. 1m, podest na ramie aluminiowej antypoślizgowy o min. wymiarach  0,36m x 1,22m. Użytkowany jako drabina-  min. długości 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Regały stalowe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Minimum 4-półkowe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Minimum 4-półkowe stalowe, nogi w całości, lakierowany proszkowo (kolor popielaty), nośność każdej półki 100kg, wysokosć ok. 2000mm, szerokość min. 900, głębokość min. 600, regał skręcany z możliwości regulacji wysokości półek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Zacieraczka do tynków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500 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moment obr. 25Nm, dwa biegi, Wyposażona w łącznik ochronny z elektronicznym układem różnicowo-prądowym, który zadziała w przypadku zaniku napięcia i nie dopuści do samoczynnego uruchomienia zacieraczki po pojawieniu się napięcia.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Rusztowanie elewacyjne ramowe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Ocynkowane, typ lekki, dla powierzchni min.  </w:t>
            </w:r>
            <w:smartTag w:uri="urn:schemas-microsoft-com:office:smarttags" w:element="metricconverter">
              <w:smartTagPr>
                <w:attr w:name="ProductID" w:val="50 m2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50 m2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kompletne (ramy, stężenia, rygle, stopy, podesty, właz, kotwy, poręcze) z możliwością rozbudowy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Betoniarka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120 l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550 W, wieniec żeliwny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min. pojemność całkowita 120l, min. moc silnika jednofazowego 550W, wieniec żeliwny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Teodolit optyczny ze statywem i osprzętem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Powiększenie 20x, Ø obiektywu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najkrótsz. celow. </w:t>
            </w:r>
            <w:smartTag w:uri="urn:schemas-microsoft-com:office:smarttags" w:element="metricconverter">
              <w:smartTagPr>
                <w:attr w:name="ProductID" w:val="1,2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1,2 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podział kątowy 400 gon, dokładnosc pomiaru 0,1 gon, dokładność libelki 45''- niwelacyjnej 20'', statyw aluminiowy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Optyczny do pomiaru kątów pionowych poziomych, statyw aluminiowy z płynną regulacją wysokości,  w zestawie z walizką transportową i niezbędnym osprzętem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Niwelator optyczny ze statywem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Łata teleskopowa w zestawie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 xml:space="preserve">Dokładność niwelacyjna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7D3A66">
                <w:rPr>
                  <w:rFonts w:cs="Arial"/>
                  <w:sz w:val="20"/>
                  <w:szCs w:val="20"/>
                  <w:lang w:eastAsia="pl-PL"/>
                </w:rPr>
                <w:t>3 mm</w:t>
              </w:r>
            </w:smartTag>
            <w:r w:rsidRPr="007D3A66">
              <w:rPr>
                <w:rFonts w:cs="Arial"/>
                <w:sz w:val="20"/>
                <w:szCs w:val="20"/>
                <w:lang w:eastAsia="pl-PL"/>
              </w:rPr>
              <w:t xml:space="preserve"> przy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7D3A66">
                <w:rPr>
                  <w:rFonts w:cs="Arial"/>
                  <w:sz w:val="20"/>
                  <w:szCs w:val="20"/>
                  <w:lang w:eastAsia="pl-PL"/>
                </w:rPr>
                <w:t>30 m</w:t>
              </w:r>
            </w:smartTag>
            <w:r w:rsidRPr="007D3A66">
              <w:rPr>
                <w:rFonts w:cs="Arial"/>
                <w:sz w:val="20"/>
                <w:szCs w:val="20"/>
                <w:lang w:eastAsia="pl-PL"/>
              </w:rPr>
              <w:t xml:space="preserve">,Jednostka pomiarowa 400 gradów,Ochrona przed pyłem i wodą IP 54  </w:t>
            </w:r>
            <w:r w:rsidRPr="007D3A66">
              <w:rPr>
                <w:rFonts w:cs="Arial"/>
                <w:sz w:val="20"/>
                <w:szCs w:val="20"/>
                <w:lang w:eastAsia="pl-PL"/>
              </w:rPr>
              <w:br/>
              <w:t xml:space="preserve">Powiększenie 20 x,Zasięg pracy do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7D3A66">
                <w:rPr>
                  <w:rFonts w:cs="Arial"/>
                  <w:sz w:val="20"/>
                  <w:szCs w:val="20"/>
                  <w:lang w:eastAsia="pl-PL"/>
                </w:rPr>
                <w:t>60 m</w:t>
              </w:r>
            </w:smartTag>
            <w:r w:rsidRPr="007D3A66">
              <w:rPr>
                <w:rFonts w:cs="Arial"/>
                <w:sz w:val="20"/>
                <w:szCs w:val="20"/>
                <w:lang w:eastAsia="pl-PL"/>
              </w:rPr>
              <w:t xml:space="preserve"> W zestawie: osłona lunety, pion, walizka transportowa, statyw z regulowaną wysokością,  łata miernicza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Węgielnica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Pryzmatyczna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sz w:val="20"/>
                <w:szCs w:val="20"/>
                <w:lang w:eastAsia="pl-PL"/>
              </w:rPr>
              <w:t>z przeziernikiem, pionem i futerałem w zestawie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Giętarka mechaniczna do prętów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Giętarka ręczna min. gięcia pręt Ø18, płaskownik 100x5, 60x8, kwadrat 16x16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Nożyce mechaniczne do prętów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Gilotyna ręczna , min. cięcia: pręt Ø22, kwadrat 20x20, płaskownik 90x14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6B5" w:rsidRPr="00531510" w:rsidTr="007D3A66">
        <w:trPr>
          <w:trHeight w:val="2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>Wyposażenie pojedyńczego stanowiska pracowni budowlanej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Istotne funkcje -parametry techniczno eksploatacyjne, uwagi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Dodatkowe szczegóły eksploatacyjne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636B5" w:rsidRPr="00531510" w:rsidTr="007D3A66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Stół warsztatowy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Stół metalowy, blat drewnopodobny, min. szer.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1200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min, 1 x szafka zamykana na klucz, szuflada pod blatem + 2 krzesła metalowo-drewniane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stół metalowy malowany proszkowo (kolor popielaty, fronty niebieskie), blat drewniany lub drewnopodobny, grubość blachy min 0,8mm. Krzesła szkolne  metalowo drewniane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8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Szafa narzędziowa-stanowiskowa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Dwuskrzydłowa, zamykana na klucz, z regulowanymi półkami - min. 4, wymiary ok. wys.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2000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szer.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1000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gł.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450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metalowa malowana proszkowo,(kolor popielaty, fronty niebieskie)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Waga elektroniczna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Max. obciążenie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5 kg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dokładność do </w:t>
            </w:r>
            <w:smartTag w:uri="urn:schemas-microsoft-com:office:smarttags" w:element="metricconverter">
              <w:smartTagPr>
                <w:attr w:name="ProductID" w:val="1 grama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 grama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Suwmiarka czterofunkcyjna w etui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150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noniusz </w:t>
            </w:r>
            <w:smartTag w:uri="urn:schemas-microsoft-com:office:smarttags" w:element="metricconverter">
              <w:smartTagPr>
                <w:attr w:name="ProductID" w:val="0,05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0,05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Mieszadło do zapraw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Dwuręczne, min. 1200 W, 2-biegi, regulacja obrotów + mikser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 dwuręczne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Sztychówka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klasyczna oprawiona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Łopata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klasyczna oprawiona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Kielnia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szerokosć 180mm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pac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tworzywa sztucznego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nierdzewna gładka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pełna rączka, nierdzewna gładka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580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pełna rączka,  nierdzewna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ząb 8, styropianowa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styropianowa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500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Młotek murarski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Berliński, drewniana rączka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Młotek gumowy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0,5 k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0,5 kg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 rączką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Packa do szlifowania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długość 270mm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ręczna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450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długość 450mm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ręczna widiowa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700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długość 700mm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narzędzi do wykuwania otworów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Przecinak płaski z osłonką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300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przecinak płaski z osłonką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450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przecinak stożkowy z osłonką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3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Przecinak ślusarski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długość. 200mm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Szpachelka nierdzewna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szerokosć min. 60mm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Pędzel nakrapiacz (ławkowiec)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8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180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180mm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Poziomnica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60 cm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aluminiowa, min. 2 libelki, długość 60cm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Poziomnica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 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aluminiowa, min. 2 libelki, długość  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Łata murarska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 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anodowana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aluminiowa, długość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 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Pion murarski ze sznurem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75 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275 g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Sznurek murarski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100 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Stożek pomiarowy do badania konsystencji zapraw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(Norma PN-B-04500)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Kompletny, gotowy do prac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Kątownica murarska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600x450 mm, anodowana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Aluminiowa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Listwy do tynkowania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Gr. min.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dł.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2,5 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wysokość. min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 mm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Łata tynkarska trapezowa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 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anodowana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aluminiowa, długość 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Gwóźdź z dociskiem (puchak)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160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wierteł do betonu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SDS Plus 5,6,8,10,12,14,16,18,20 mm oraz dłuta punktowe, płaskie, półokrągłe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Wiertła 9 szt.oraz dłuta 3 szt.: punktowe, płaskie, półokrągłe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wierteł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Komplet 3 -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+ komplet świdrów 10-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22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(6 szt. x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230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) w etui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wierteł do metalu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Komplet  w metalowej kasecie  1 -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13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25 szt. HSS-R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wyrzynarek do otworów drewno, płyta k-g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Kpl. od 50 -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100 mm</w:t>
              </w:r>
            </w:smartTag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, min. 6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Tarnik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długość 250mm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Nożyce do cięcia blachy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Przegubowe, proste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Młotek ślusarski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oprawiony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Zestaw wkrętaków montażowych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 x płaski, PH1, PH2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Wkrętak z wymiennymi grotami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10 końcówek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płatnica do płyt gips-karton i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450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ręczna, długość min. 450mm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Skrzynka uciosowa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Drewniana, min.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400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min. 400mm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Piła otwornica do płyt g.-k.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300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ręczna, długość min.300mm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Szczypce uniwersalne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180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Rękojeść z tworzywa sztucznego,</w:t>
            </w: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br/>
              <w:t xml:space="preserve"> długość min. 180mm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Nóż do cięcia wełny mineralnej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270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min.270mm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Nóż na ostrza łamane lub trapezowe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Szer.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18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ostrzy  18mm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Wyciskacz do mas uszczelniających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Szkieletowy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Wiadro budowlane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12 l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Pojemność: 10- 12l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Pędzel płaski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5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50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Szczotka do lepiku z kijem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Podnośnik do płyt gips.-kart.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Trójkołowy, obrotowy, min. zasięg </w:t>
            </w:r>
            <w:smartTag w:uri="urn:schemas-microsoft-com:office:smarttags" w:element="metricconverter">
              <w:smartTagPr>
                <w:attr w:name="ProductID" w:val="3 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zakres podnoszenia 140-350cm, mozliwość  regulacji pod różnym kątem, zabezpieczenie przed samozłożeniem, min. Masa podnoszonej płyty 65kg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Paca z tworzywa z gąbką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Szpachla stalowa nierdzewna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Szerokość min.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Kielnia sztukatorska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Nierdzewna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7D3A66">
                <w:rPr>
                  <w:rFonts w:cs="Arial"/>
                  <w:color w:val="000000"/>
                  <w:sz w:val="20"/>
                  <w:szCs w:val="20"/>
                  <w:lang w:eastAsia="pl-PL"/>
                </w:rPr>
                <w:t>60 mm</w:t>
              </w:r>
            </w:smartTag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klinów drewnianych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 sztuk: 120x40x22 mm lub podobne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Przedłużacz do elektronarzędzi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4 gniazda, 3x1,0 mm2, min. 5 mb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min. 5mb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Przedłużacz zwijany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Na bębnie ze stojakiem, min. 4 gniazda, 3x1,5 mm2, min. 40 mb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na bębnie umożliwiającym zwijanie ze stojakiem, przewód 3x1,5mm2, długość min. 40mb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sprzętu do utrzymania porządku na stan. pracy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Miotła, szufelka, miotełka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miotła z kijem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Poziomica wodna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25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klasyczna, długość min. 25m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Sznur traserski zwijany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30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min. 30m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Miara zwijana stalowa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 m, szerokość taśmy min. 25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Przymiar liniowy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Stal nierdzewna, 1000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1000mm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Kątownik stalowy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600x400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Cyrkiel do trasowania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do Ø150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minimalna średnica trasowania 150mm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Ołówek stolarski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240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240mm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Rysik stalowy lub flamaster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 jedną końcówką prostą, a drugą zgiętą, min długość 200mm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pędzli malarskich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Ławkowiec 180 mm, okrągły 2", płaski 2", kątowy 2", paskowiec okrągły, paskowiec płaski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6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wałków malarskich z kuwetami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Gąbkowy L-12 cm średnica 40 mm, futrzany L-15 cm śr. 80 mm, sznurkowy L-20 cm śr. 80 mm, dekoracyjny L-20 cm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Zestaw 4 kpl.,wałki kompletne z rączkami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Miseczka do gipsu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pojemnosć ok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Pojemnik do odmierzania wody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ze skalą, pojemność min.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Wiadro malarskie z kratką ociekową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10-12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Czworokątne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Szczotka stalowa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4-rzędowa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4-rzędowa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Szczotka tapeciarska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Ok. 30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ok 30cm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Wałek dociskowy do tapet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15-18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 rączką, szerokość 15-18cm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Wałek dociskowy do tapet typu beczka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4,5-5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 rączką, szerokość 4,5-5cm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Nożyce do tapet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Stół tapeciarski składany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3 m, z podziałką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długość min. 3m, z podziałką do </w:t>
            </w: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br/>
              <w:t>odmierzania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Gąbka do zmywania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Kalkulator prosty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Miara składana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drewniana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Liniał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Stal nierdzewna, 1000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1000mm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Giętarka ręczna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Do prętów min. Ø16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Szlifierka oscylacyjna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Stopa aluminiowa 115x230 mm pojemnik na pył, moc min .300 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płatnica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450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ręczna, długość min. 450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grzbietnica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300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</w:t>
            </w:r>
            <w:r w:rsidRPr="007D3A66">
              <w:rPr>
                <w:rFonts w:cs="Arial"/>
                <w:color w:val="000000"/>
                <w:lang w:eastAsia="pl-PL"/>
              </w:rPr>
              <w:t>ęczna, długość min. 300mm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Piła otwornica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300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</w:t>
            </w:r>
            <w:r w:rsidRPr="007D3A66">
              <w:rPr>
                <w:rFonts w:cs="Arial"/>
                <w:color w:val="000000"/>
                <w:lang w:eastAsia="pl-PL"/>
              </w:rPr>
              <w:t>ęczna, długośc min. 300mm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Strug do drewna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Moc min. 900 W, szer. strugania min. 80 mm, głębokość min. 3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Klamra lub łapka ciesielska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Przyrząd do cięcia płytek (gilotyna)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500 mm, łożyskowane prowadnice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cięcia min. 500mm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Pobijak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Punktak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Cęgi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180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długość min. 180mm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Nóż do papy i folii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Ostrze min. 90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Szpachla gumowa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200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200mm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Szpachla zębata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Nierdzewna 200 mm, ząb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szerokość 200mm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Gąbka do fug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Podwójna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Pojemnik do przygotowania zaprawy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90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pojemność min. 90l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Ubijak do podłoża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Walec szer. min. 0,5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Taśma miernicza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20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zwijana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Przymiar składany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 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drewniany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Klucz zbrojarski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format A1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Nożyce ręczne do cięcia zbrojenia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Cięcie min. Ø12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ręczne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Obcążki do wiązania zbrojenia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dł 225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Wózek do ręcznego transportu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Dwukołowy min. udźwig 150 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dwukołowy stalowy, koła pompowane, nie </w:t>
            </w:r>
            <w:r w:rsidRPr="007D3A66">
              <w:rPr>
                <w:rFonts w:cs="Arial"/>
                <w:color w:val="003366"/>
                <w:sz w:val="20"/>
                <w:szCs w:val="20"/>
                <w:lang w:eastAsia="pl-PL"/>
              </w:rPr>
              <w:t>składany, szerokość min. 55cm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Pilarka obrotowa tarczowa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1200 W, reg. kąta, tarcza min. Ø180 mm, w kpl. z tarczą z zębami z węglików spiekanych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elektronarzędzie, moc min 1200W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7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Przecinarka tarczowa do glazury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Moc min. 450 W, średnica tarczy min. 180 mm Wymiary stołu roboczego min. 330 mm x 360 mm, w zestawie tarcza diamentowa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 stołowe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Wibrator wgłębny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Z buławą 2 m, min. 800 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 z buławą 2m, mi</w:t>
            </w:r>
            <w:r w:rsidRPr="007D3A66">
              <w:rPr>
                <w:rFonts w:cs="Arial"/>
                <w:sz w:val="20"/>
                <w:szCs w:val="20"/>
                <w:lang w:eastAsia="pl-PL"/>
              </w:rPr>
              <w:t xml:space="preserve">n. moc silnika  800W, 4000 obr/min.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Wibrator powierzchniowy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Moc min. 150, pow. min. 20x30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Wiertarka udarowa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SDS Plus , moc min. 620 W, energia udaru min. 2,1 J. Opcja kucia, reg. obr. w walizce z osprzętem (wiertła, dłuta) + dodatkowy uchwyt (szybkowymienny) samozaciskowy na wiertła cylindryczne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elektronarzędzie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Wiertarko-wkrętarka akumulatorowa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14,4 V, 2 akumulatory, ładowarka , walizka, zestaw grotów i wierteł, reg. obrotów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elektronarzędzie napięcie min. 14,4V, w zestawie 2 akumulatory, ładowarka , walizka, zestaw grotów i wierteł, reg. </w:t>
            </w:r>
            <w:r w:rsidRPr="007D3A66">
              <w:rPr>
                <w:rFonts w:cs="Arial"/>
                <w:sz w:val="20"/>
                <w:szCs w:val="20"/>
                <w:lang w:eastAsia="pl-PL"/>
              </w:rPr>
              <w:t>obrotów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Wiadro z podziałką objętościową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10-12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pojemność 10-12l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Pojemnik na zaprawę lub mieszankę betonową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90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min. pojemność  90l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Drabina rozstawna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Aluminiowa, rozstawiona jako wolnostojąca i  na ''A'' H-3m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aluminiowa trzyelementowa 3x9 stopni, rozstawiona jako przystawna i  na ''A'' długość całkowita przy rozłożeniu, min. 5,50 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Kozły drewniane lub stojaki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Obciążenie 100 kg, z regulacją wysokości  60-90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Taczka                                                                                    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Budowlana, spawana, blacha 2 mm, pojemność min. 80 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B5" w:rsidRPr="007D3A66" w:rsidRDefault="004636B5" w:rsidP="007D3A66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8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6B5" w:rsidRPr="00531510" w:rsidTr="007D3A66">
        <w:trPr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color w:val="000000"/>
                <w:sz w:val="20"/>
                <w:szCs w:val="20"/>
                <w:lang w:eastAsia="pl-PL"/>
              </w:rPr>
              <w:t>Kolorem szarym wyróżniono pozycje niekwalifikowalne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6B5" w:rsidRPr="00531510" w:rsidTr="007D3A66">
        <w:trPr>
          <w:trHeight w:val="255"/>
        </w:trPr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D3A66"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  <w:t>Zestawy składające się z pozycji od 1 do 113 Tabeli B należy pomnożyć przez liczbę 6 (Wykonawca zobowiązany jest dostarczyć 6 zestawów stanowisk pracowni budowlanej)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36B5" w:rsidRPr="007D3A66" w:rsidRDefault="004636B5" w:rsidP="007D3A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36B5" w:rsidRDefault="004636B5"/>
    <w:sectPr w:rsidR="004636B5" w:rsidSect="007D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A66"/>
    <w:rsid w:val="001D7A40"/>
    <w:rsid w:val="004159BB"/>
    <w:rsid w:val="004636B5"/>
    <w:rsid w:val="00531510"/>
    <w:rsid w:val="00541972"/>
    <w:rsid w:val="005762F2"/>
    <w:rsid w:val="007D3A66"/>
    <w:rsid w:val="009C0475"/>
    <w:rsid w:val="00C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3A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3A6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6">
    <w:name w:val="font6"/>
    <w:basedOn w:val="Normal"/>
    <w:uiPriority w:val="99"/>
    <w:rsid w:val="007D3A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7">
    <w:name w:val="font7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color w:val="FF0000"/>
      <w:lang w:eastAsia="pl-PL"/>
    </w:rPr>
  </w:style>
  <w:style w:type="paragraph" w:customStyle="1" w:styleId="font8">
    <w:name w:val="font8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font9">
    <w:name w:val="font9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font10">
    <w:name w:val="font10"/>
    <w:basedOn w:val="Normal"/>
    <w:uiPriority w:val="99"/>
    <w:rsid w:val="007D3A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1">
    <w:name w:val="font11"/>
    <w:basedOn w:val="Normal"/>
    <w:uiPriority w:val="99"/>
    <w:rsid w:val="007D3A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font12">
    <w:name w:val="font12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color w:val="003366"/>
      <w:sz w:val="20"/>
      <w:szCs w:val="20"/>
      <w:lang w:eastAsia="pl-PL"/>
    </w:rPr>
  </w:style>
  <w:style w:type="paragraph" w:customStyle="1" w:styleId="xl63">
    <w:name w:val="xl63"/>
    <w:basedOn w:val="Normal"/>
    <w:uiPriority w:val="99"/>
    <w:rsid w:val="007D3A6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"/>
    <w:uiPriority w:val="99"/>
    <w:rsid w:val="007D3A66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"/>
    <w:uiPriority w:val="99"/>
    <w:rsid w:val="007D3A66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"/>
    <w:uiPriority w:val="99"/>
    <w:rsid w:val="007D3A66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"/>
    <w:uiPriority w:val="99"/>
    <w:rsid w:val="007D3A66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8">
    <w:name w:val="xl78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9">
    <w:name w:val="xl79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84">
    <w:name w:val="xl84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88">
    <w:name w:val="xl88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"/>
    <w:uiPriority w:val="99"/>
    <w:rsid w:val="007D3A6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0">
    <w:name w:val="xl90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95">
    <w:name w:val="xl9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"/>
    <w:uiPriority w:val="99"/>
    <w:rsid w:val="007D3A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"/>
    <w:uiPriority w:val="99"/>
    <w:rsid w:val="007D3A66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0"/>
      <w:szCs w:val="20"/>
      <w:lang w:eastAsia="pl-PL"/>
    </w:rPr>
  </w:style>
  <w:style w:type="paragraph" w:customStyle="1" w:styleId="xl109">
    <w:name w:val="xl109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0">
    <w:name w:val="xl110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1">
    <w:name w:val="xl111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12">
    <w:name w:val="xl112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13">
    <w:name w:val="xl113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5">
    <w:name w:val="xl11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6">
    <w:name w:val="xl116"/>
    <w:basedOn w:val="Normal"/>
    <w:uiPriority w:val="99"/>
    <w:rsid w:val="007D3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17">
    <w:name w:val="xl117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18">
    <w:name w:val="xl118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19">
    <w:name w:val="xl119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20">
    <w:name w:val="xl120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1">
    <w:name w:val="xl121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2">
    <w:name w:val="xl122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customStyle="1" w:styleId="xl123">
    <w:name w:val="xl123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"/>
    <w:uiPriority w:val="99"/>
    <w:rsid w:val="007D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126">
    <w:name w:val="xl126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8">
    <w:name w:val="xl128"/>
    <w:basedOn w:val="Normal"/>
    <w:uiPriority w:val="99"/>
    <w:rsid w:val="007D3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29">
    <w:name w:val="xl129"/>
    <w:basedOn w:val="Normal"/>
    <w:uiPriority w:val="99"/>
    <w:rsid w:val="007D3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30">
    <w:name w:val="xl130"/>
    <w:basedOn w:val="Normal"/>
    <w:uiPriority w:val="99"/>
    <w:rsid w:val="007D3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131">
    <w:name w:val="xl131"/>
    <w:basedOn w:val="Normal"/>
    <w:uiPriority w:val="99"/>
    <w:rsid w:val="007D3A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1942</Words>
  <Characters>11653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wicedyrektor</cp:lastModifiedBy>
  <cp:revision>2</cp:revision>
  <cp:lastPrinted>2013-02-28T15:57:00Z</cp:lastPrinted>
  <dcterms:created xsi:type="dcterms:W3CDTF">2013-02-27T08:24:00Z</dcterms:created>
  <dcterms:modified xsi:type="dcterms:W3CDTF">2013-02-28T16:00:00Z</dcterms:modified>
</cp:coreProperties>
</file>